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sz w:val="46"/>
          <w:szCs w:val="46"/>
        </w:rPr>
      </w:pPr>
      <w:bookmarkStart w:colFirst="0" w:colLast="0" w:name="_kw9rj1ingd70" w:id="0"/>
      <w:bookmarkEnd w:id="0"/>
      <w:r w:rsidDel="00000000" w:rsidR="00000000" w:rsidRPr="00000000">
        <w:rPr>
          <w:b w:val="1"/>
          <w:sz w:val="46"/>
          <w:szCs w:val="46"/>
          <w:rtl w:val="0"/>
        </w:rPr>
        <w:t xml:space="preserve">Government of the Northwest Territories</w:t>
      </w:r>
    </w:p>
    <w:p w:rsidR="00000000" w:rsidDel="00000000" w:rsidP="00000000" w:rsidRDefault="00000000" w:rsidRPr="00000000" w14:paraId="00000002">
      <w:pPr>
        <w:pStyle w:val="Heading2"/>
        <w:keepNext w:val="0"/>
        <w:keepLines w:val="0"/>
        <w:spacing w:after="80" w:lineRule="auto"/>
        <w:rPr>
          <w:b w:val="1"/>
          <w:sz w:val="34"/>
          <w:szCs w:val="34"/>
        </w:rPr>
      </w:pPr>
      <w:bookmarkStart w:colFirst="0" w:colLast="0" w:name="_y5outjhrly9f" w:id="1"/>
      <w:bookmarkEnd w:id="1"/>
      <w:r w:rsidDel="00000000" w:rsidR="00000000" w:rsidRPr="00000000">
        <w:rPr>
          <w:b w:val="1"/>
          <w:sz w:val="34"/>
          <w:szCs w:val="34"/>
          <w:rtl w:val="0"/>
        </w:rPr>
        <w:t xml:space="preserve">Overview</w:t>
      </w:r>
    </w:p>
    <w:p w:rsidR="00000000" w:rsidDel="00000000" w:rsidP="00000000" w:rsidRDefault="00000000" w:rsidRPr="00000000" w14:paraId="00000003">
      <w:pPr>
        <w:spacing w:after="240" w:before="240" w:lineRule="auto"/>
        <w:rPr/>
      </w:pPr>
      <w:r w:rsidDel="00000000" w:rsidR="00000000" w:rsidRPr="00000000">
        <w:rPr>
          <w:rtl w:val="0"/>
        </w:rPr>
        <w:t xml:space="preserve">The Government of the Northwest Territories (GNWT) is the governing authority for the Northwest Territories (NWT), one of Canada’s three territories. It is responsible for providing public services, enforcing territorial laws, managing natural resources, and upholding the rights and welfare of its residents.</w:t>
      </w:r>
    </w:p>
    <w:p w:rsidR="00000000" w:rsidDel="00000000" w:rsidP="00000000" w:rsidRDefault="00000000" w:rsidRPr="00000000" w14:paraId="00000004">
      <w:pPr>
        <w:pStyle w:val="Heading2"/>
        <w:keepNext w:val="0"/>
        <w:keepLines w:val="0"/>
        <w:spacing w:after="80" w:lineRule="auto"/>
        <w:rPr>
          <w:b w:val="1"/>
          <w:sz w:val="34"/>
          <w:szCs w:val="34"/>
        </w:rPr>
      </w:pPr>
      <w:bookmarkStart w:colFirst="0" w:colLast="0" w:name="_ikewhdjk2zgo" w:id="2"/>
      <w:bookmarkEnd w:id="2"/>
      <w:r w:rsidDel="00000000" w:rsidR="00000000" w:rsidRPr="00000000">
        <w:rPr>
          <w:b w:val="1"/>
          <w:sz w:val="34"/>
          <w:szCs w:val="34"/>
          <w:rtl w:val="0"/>
        </w:rPr>
        <w:t xml:space="preserve">Political Structure</w:t>
      </w:r>
    </w:p>
    <w:p w:rsidR="00000000" w:rsidDel="00000000" w:rsidP="00000000" w:rsidRDefault="00000000" w:rsidRPr="00000000" w14:paraId="00000005">
      <w:pPr>
        <w:spacing w:after="240" w:before="240" w:lineRule="auto"/>
        <w:rPr/>
      </w:pPr>
      <w:r w:rsidDel="00000000" w:rsidR="00000000" w:rsidRPr="00000000">
        <w:rPr>
          <w:rtl w:val="0"/>
        </w:rPr>
        <w:t xml:space="preserve">The Northwest Territories operates under a consensus government model, distinct from the party-based systems found in most Canadian provinces and the federal government. Members of the Legislative Assembly (MLAs) are elected as independents. After elections, the MLAs select from among themselves the Premier and Cabinet Ministers.</w:t>
      </w:r>
    </w:p>
    <w:p w:rsidR="00000000" w:rsidDel="00000000" w:rsidP="00000000" w:rsidRDefault="00000000" w:rsidRPr="00000000" w14:paraId="00000006">
      <w:pPr>
        <w:pStyle w:val="Heading3"/>
        <w:keepNext w:val="0"/>
        <w:keepLines w:val="0"/>
        <w:spacing w:before="280" w:lineRule="auto"/>
        <w:rPr>
          <w:b w:val="1"/>
          <w:color w:val="000000"/>
          <w:sz w:val="26"/>
          <w:szCs w:val="26"/>
        </w:rPr>
      </w:pPr>
      <w:bookmarkStart w:colFirst="0" w:colLast="0" w:name="_y47onie91el" w:id="3"/>
      <w:bookmarkEnd w:id="3"/>
      <w:r w:rsidDel="00000000" w:rsidR="00000000" w:rsidRPr="00000000">
        <w:rPr>
          <w:b w:val="1"/>
          <w:color w:val="000000"/>
          <w:sz w:val="26"/>
          <w:szCs w:val="26"/>
          <w:rtl w:val="0"/>
        </w:rPr>
        <w:t xml:space="preserve">Legislative Assembly</w:t>
      </w:r>
    </w:p>
    <w:p w:rsidR="00000000" w:rsidDel="00000000" w:rsidP="00000000" w:rsidRDefault="00000000" w:rsidRPr="00000000" w14:paraId="00000007">
      <w:pPr>
        <w:numPr>
          <w:ilvl w:val="0"/>
          <w:numId w:val="3"/>
        </w:numPr>
        <w:spacing w:after="0" w:afterAutospacing="0" w:before="240" w:lineRule="auto"/>
        <w:ind w:left="720" w:hanging="360"/>
      </w:pPr>
      <w:r w:rsidDel="00000000" w:rsidR="00000000" w:rsidRPr="00000000">
        <w:rPr>
          <w:rtl w:val="0"/>
        </w:rPr>
        <w:t xml:space="preserve">Comprised of 19 elected members representing territorial constituencies.</w:t>
      </w:r>
    </w:p>
    <w:p w:rsidR="00000000" w:rsidDel="00000000" w:rsidP="00000000" w:rsidRDefault="00000000" w:rsidRPr="00000000" w14:paraId="00000008">
      <w:pPr>
        <w:numPr>
          <w:ilvl w:val="0"/>
          <w:numId w:val="3"/>
        </w:numPr>
        <w:spacing w:after="0" w:afterAutospacing="0" w:before="0" w:beforeAutospacing="0" w:lineRule="auto"/>
        <w:ind w:left="720" w:hanging="360"/>
      </w:pPr>
      <w:r w:rsidDel="00000000" w:rsidR="00000000" w:rsidRPr="00000000">
        <w:rPr>
          <w:rtl w:val="0"/>
        </w:rPr>
        <w:t xml:space="preserve">Functions as the legislative branch that debates and approves laws, policies, and budgets.</w:t>
      </w:r>
    </w:p>
    <w:p w:rsidR="00000000" w:rsidDel="00000000" w:rsidP="00000000" w:rsidRDefault="00000000" w:rsidRPr="00000000" w14:paraId="00000009">
      <w:pPr>
        <w:numPr>
          <w:ilvl w:val="0"/>
          <w:numId w:val="3"/>
        </w:numPr>
        <w:spacing w:after="240" w:before="0" w:beforeAutospacing="0" w:lineRule="auto"/>
        <w:ind w:left="720" w:hanging="360"/>
      </w:pPr>
      <w:r w:rsidDel="00000000" w:rsidR="00000000" w:rsidRPr="00000000">
        <w:rPr>
          <w:rtl w:val="0"/>
        </w:rPr>
        <w:t xml:space="preserve">Operates without political parties, focusing on consensus decision-making.</w:t>
      </w:r>
    </w:p>
    <w:p w:rsidR="00000000" w:rsidDel="00000000" w:rsidP="00000000" w:rsidRDefault="00000000" w:rsidRPr="00000000" w14:paraId="0000000A">
      <w:pPr>
        <w:pStyle w:val="Heading3"/>
        <w:keepNext w:val="0"/>
        <w:keepLines w:val="0"/>
        <w:spacing w:before="280" w:lineRule="auto"/>
        <w:rPr>
          <w:b w:val="1"/>
          <w:color w:val="000000"/>
          <w:sz w:val="26"/>
          <w:szCs w:val="26"/>
        </w:rPr>
      </w:pPr>
      <w:bookmarkStart w:colFirst="0" w:colLast="0" w:name="_ywmbl8qp9mf0" w:id="4"/>
      <w:bookmarkEnd w:id="4"/>
      <w:r w:rsidDel="00000000" w:rsidR="00000000" w:rsidRPr="00000000">
        <w:rPr>
          <w:b w:val="1"/>
          <w:color w:val="000000"/>
          <w:sz w:val="26"/>
          <w:szCs w:val="26"/>
          <w:rtl w:val="0"/>
        </w:rPr>
        <w:t xml:space="preserve">Executive Council (Cabinet)</w:t>
      </w:r>
    </w:p>
    <w:p w:rsidR="00000000" w:rsidDel="00000000" w:rsidP="00000000" w:rsidRDefault="00000000" w:rsidRPr="00000000" w14:paraId="0000000B">
      <w:pPr>
        <w:numPr>
          <w:ilvl w:val="0"/>
          <w:numId w:val="2"/>
        </w:numPr>
        <w:spacing w:after="0" w:afterAutospacing="0" w:before="240" w:lineRule="auto"/>
        <w:ind w:left="720" w:hanging="360"/>
      </w:pPr>
      <w:r w:rsidDel="00000000" w:rsidR="00000000" w:rsidRPr="00000000">
        <w:rPr>
          <w:rtl w:val="0"/>
        </w:rPr>
        <w:t xml:space="preserve">Led by the Premier, chosen by the MLAs.</w:t>
      </w:r>
    </w:p>
    <w:p w:rsidR="00000000" w:rsidDel="00000000" w:rsidP="00000000" w:rsidRDefault="00000000" w:rsidRPr="00000000" w14:paraId="0000000C">
      <w:pPr>
        <w:numPr>
          <w:ilvl w:val="0"/>
          <w:numId w:val="2"/>
        </w:numPr>
        <w:spacing w:after="0" w:afterAutospacing="0" w:before="0" w:beforeAutospacing="0" w:lineRule="auto"/>
        <w:ind w:left="720" w:hanging="360"/>
      </w:pPr>
      <w:r w:rsidDel="00000000" w:rsidR="00000000" w:rsidRPr="00000000">
        <w:rPr>
          <w:rtl w:val="0"/>
        </w:rPr>
        <w:t xml:space="preserve">Cabinet Ministers manage specific portfolios such as Health, Education, Finance, Environment, and Indigenous Affairs.</w:t>
      </w:r>
    </w:p>
    <w:p w:rsidR="00000000" w:rsidDel="00000000" w:rsidP="00000000" w:rsidRDefault="00000000" w:rsidRPr="00000000" w14:paraId="0000000D">
      <w:pPr>
        <w:numPr>
          <w:ilvl w:val="0"/>
          <w:numId w:val="2"/>
        </w:numPr>
        <w:spacing w:after="240" w:before="0" w:beforeAutospacing="0" w:lineRule="auto"/>
        <w:ind w:left="720" w:hanging="360"/>
      </w:pPr>
      <w:r w:rsidDel="00000000" w:rsidR="00000000" w:rsidRPr="00000000">
        <w:rPr>
          <w:rtl w:val="0"/>
        </w:rPr>
        <w:t xml:space="preserve">Responsible for day-to-day administration and implementation of government policies.</w:t>
      </w:r>
    </w:p>
    <w:p w:rsidR="00000000" w:rsidDel="00000000" w:rsidP="00000000" w:rsidRDefault="00000000" w:rsidRPr="00000000" w14:paraId="0000000E">
      <w:pPr>
        <w:pStyle w:val="Heading2"/>
        <w:keepNext w:val="0"/>
        <w:keepLines w:val="0"/>
        <w:spacing w:after="80" w:lineRule="auto"/>
        <w:rPr>
          <w:b w:val="1"/>
          <w:sz w:val="34"/>
          <w:szCs w:val="34"/>
        </w:rPr>
      </w:pPr>
      <w:bookmarkStart w:colFirst="0" w:colLast="0" w:name="_vyimx1vbv1zx" w:id="5"/>
      <w:bookmarkEnd w:id="5"/>
      <w:r w:rsidDel="00000000" w:rsidR="00000000" w:rsidRPr="00000000">
        <w:rPr>
          <w:b w:val="1"/>
          <w:sz w:val="34"/>
          <w:szCs w:val="34"/>
          <w:rtl w:val="0"/>
        </w:rPr>
        <w:t xml:space="preserve">Key Responsibilities</w:t>
      </w:r>
    </w:p>
    <w:p w:rsidR="00000000" w:rsidDel="00000000" w:rsidP="00000000" w:rsidRDefault="00000000" w:rsidRPr="00000000" w14:paraId="0000000F">
      <w:pPr>
        <w:numPr>
          <w:ilvl w:val="0"/>
          <w:numId w:val="4"/>
        </w:numPr>
        <w:spacing w:after="0" w:afterAutospacing="0" w:before="240" w:lineRule="auto"/>
        <w:ind w:left="720" w:hanging="360"/>
      </w:pPr>
      <w:r w:rsidDel="00000000" w:rsidR="00000000" w:rsidRPr="00000000">
        <w:rPr>
          <w:b w:val="1"/>
          <w:rtl w:val="0"/>
        </w:rPr>
        <w:t xml:space="preserve">Health and Social Services:</w:t>
      </w:r>
      <w:r w:rsidDel="00000000" w:rsidR="00000000" w:rsidRPr="00000000">
        <w:rPr>
          <w:rtl w:val="0"/>
        </w:rPr>
        <w:t xml:space="preserve"> Providing healthcare, mental health support, and social programs.</w:t>
      </w:r>
    </w:p>
    <w:p w:rsidR="00000000" w:rsidDel="00000000" w:rsidP="00000000" w:rsidRDefault="00000000" w:rsidRPr="00000000" w14:paraId="00000010">
      <w:pPr>
        <w:numPr>
          <w:ilvl w:val="0"/>
          <w:numId w:val="4"/>
        </w:numPr>
        <w:spacing w:after="0" w:afterAutospacing="0" w:before="0" w:beforeAutospacing="0" w:lineRule="auto"/>
        <w:ind w:left="720" w:hanging="360"/>
      </w:pPr>
      <w:r w:rsidDel="00000000" w:rsidR="00000000" w:rsidRPr="00000000">
        <w:rPr>
          <w:b w:val="1"/>
          <w:rtl w:val="0"/>
        </w:rPr>
        <w:t xml:space="preserve">Education:</w:t>
      </w:r>
      <w:r w:rsidDel="00000000" w:rsidR="00000000" w:rsidRPr="00000000">
        <w:rPr>
          <w:rtl w:val="0"/>
        </w:rPr>
        <w:t xml:space="preserve"> Managing public schooling and adult education programs.</w:t>
      </w:r>
    </w:p>
    <w:p w:rsidR="00000000" w:rsidDel="00000000" w:rsidP="00000000" w:rsidRDefault="00000000" w:rsidRPr="00000000" w14:paraId="00000011">
      <w:pPr>
        <w:numPr>
          <w:ilvl w:val="0"/>
          <w:numId w:val="4"/>
        </w:numPr>
        <w:spacing w:after="0" w:afterAutospacing="0" w:before="0" w:beforeAutospacing="0" w:lineRule="auto"/>
        <w:ind w:left="720" w:hanging="360"/>
      </w:pPr>
      <w:r w:rsidDel="00000000" w:rsidR="00000000" w:rsidRPr="00000000">
        <w:rPr>
          <w:b w:val="1"/>
          <w:rtl w:val="0"/>
        </w:rPr>
        <w:t xml:space="preserve">Infrastructure and Transportation:</w:t>
      </w:r>
      <w:r w:rsidDel="00000000" w:rsidR="00000000" w:rsidRPr="00000000">
        <w:rPr>
          <w:rtl w:val="0"/>
        </w:rPr>
        <w:t xml:space="preserve"> Developing and maintaining roads, telecommunications, and public facilities.</w:t>
      </w:r>
    </w:p>
    <w:p w:rsidR="00000000" w:rsidDel="00000000" w:rsidP="00000000" w:rsidRDefault="00000000" w:rsidRPr="00000000" w14:paraId="00000012">
      <w:pPr>
        <w:numPr>
          <w:ilvl w:val="0"/>
          <w:numId w:val="4"/>
        </w:numPr>
        <w:spacing w:after="0" w:afterAutospacing="0" w:before="0" w:beforeAutospacing="0" w:lineRule="auto"/>
        <w:ind w:left="720" w:hanging="360"/>
      </w:pPr>
      <w:r w:rsidDel="00000000" w:rsidR="00000000" w:rsidRPr="00000000">
        <w:rPr>
          <w:b w:val="1"/>
          <w:rtl w:val="0"/>
        </w:rPr>
        <w:t xml:space="preserve">Natural Resources:</w:t>
      </w:r>
      <w:r w:rsidDel="00000000" w:rsidR="00000000" w:rsidRPr="00000000">
        <w:rPr>
          <w:rtl w:val="0"/>
        </w:rPr>
        <w:t xml:space="preserve"> Regulation and sustainable management of minerals, wildlife, forestry, and water resources.</w:t>
      </w:r>
    </w:p>
    <w:p w:rsidR="00000000" w:rsidDel="00000000" w:rsidP="00000000" w:rsidRDefault="00000000" w:rsidRPr="00000000" w14:paraId="00000013">
      <w:pPr>
        <w:numPr>
          <w:ilvl w:val="0"/>
          <w:numId w:val="4"/>
        </w:numPr>
        <w:spacing w:after="0" w:afterAutospacing="0" w:before="0" w:beforeAutospacing="0" w:lineRule="auto"/>
        <w:ind w:left="720" w:hanging="360"/>
      </w:pPr>
      <w:r w:rsidDel="00000000" w:rsidR="00000000" w:rsidRPr="00000000">
        <w:rPr>
          <w:b w:val="1"/>
          <w:rtl w:val="0"/>
        </w:rPr>
        <w:t xml:space="preserve">Indigenous Relations:</w:t>
      </w:r>
      <w:r w:rsidDel="00000000" w:rsidR="00000000" w:rsidRPr="00000000">
        <w:rPr>
          <w:rtl w:val="0"/>
        </w:rPr>
        <w:t xml:space="preserve"> Collaborating with Indigenous governments and organizations to uphold treaties, land claims, and cultural preservation.</w:t>
      </w:r>
    </w:p>
    <w:p w:rsidR="00000000" w:rsidDel="00000000" w:rsidP="00000000" w:rsidRDefault="00000000" w:rsidRPr="00000000" w14:paraId="00000014">
      <w:pPr>
        <w:numPr>
          <w:ilvl w:val="0"/>
          <w:numId w:val="4"/>
        </w:numPr>
        <w:spacing w:after="240" w:before="0" w:beforeAutospacing="0" w:lineRule="auto"/>
        <w:ind w:left="720" w:hanging="360"/>
      </w:pPr>
      <w:r w:rsidDel="00000000" w:rsidR="00000000" w:rsidRPr="00000000">
        <w:rPr>
          <w:b w:val="1"/>
          <w:rtl w:val="0"/>
        </w:rPr>
        <w:t xml:space="preserve">Economic Development:</w:t>
      </w:r>
      <w:r w:rsidDel="00000000" w:rsidR="00000000" w:rsidRPr="00000000">
        <w:rPr>
          <w:rtl w:val="0"/>
        </w:rPr>
        <w:t xml:space="preserve"> Supporting business growth, tourism, and employment initiatives.</w:t>
      </w:r>
    </w:p>
    <w:p w:rsidR="00000000" w:rsidDel="00000000" w:rsidP="00000000" w:rsidRDefault="00000000" w:rsidRPr="00000000" w14:paraId="00000015">
      <w:pPr>
        <w:pStyle w:val="Heading2"/>
        <w:keepNext w:val="0"/>
        <w:keepLines w:val="0"/>
        <w:spacing w:after="80" w:lineRule="auto"/>
        <w:rPr>
          <w:b w:val="1"/>
          <w:sz w:val="34"/>
          <w:szCs w:val="34"/>
        </w:rPr>
      </w:pPr>
      <w:bookmarkStart w:colFirst="0" w:colLast="0" w:name="_o2emk7563siy" w:id="6"/>
      <w:bookmarkEnd w:id="6"/>
      <w:r w:rsidDel="00000000" w:rsidR="00000000" w:rsidRPr="00000000">
        <w:rPr>
          <w:b w:val="1"/>
          <w:sz w:val="34"/>
          <w:szCs w:val="34"/>
          <w:rtl w:val="0"/>
        </w:rPr>
        <w:t xml:space="preserve">Indigenous Partnerships</w:t>
      </w:r>
    </w:p>
    <w:p w:rsidR="00000000" w:rsidDel="00000000" w:rsidP="00000000" w:rsidRDefault="00000000" w:rsidRPr="00000000" w14:paraId="00000016">
      <w:pPr>
        <w:spacing w:after="240" w:before="240" w:lineRule="auto"/>
        <w:rPr/>
      </w:pPr>
      <w:r w:rsidDel="00000000" w:rsidR="00000000" w:rsidRPr="00000000">
        <w:rPr>
          <w:rtl w:val="0"/>
        </w:rPr>
        <w:t xml:space="preserve">The GNWT works closely with numerous Indigenous groups, including Dene, Inuit, Métis, and others. Several land claim agreements and self-government agreements shape the governance and co-management of resources. These partnerships are integral to the governance framework and societal well-being of the territory.</w:t>
      </w:r>
    </w:p>
    <w:p w:rsidR="00000000" w:rsidDel="00000000" w:rsidP="00000000" w:rsidRDefault="00000000" w:rsidRPr="00000000" w14:paraId="00000017">
      <w:pPr>
        <w:pStyle w:val="Heading2"/>
        <w:keepNext w:val="0"/>
        <w:keepLines w:val="0"/>
        <w:spacing w:after="80" w:lineRule="auto"/>
        <w:rPr>
          <w:b w:val="1"/>
          <w:sz w:val="34"/>
          <w:szCs w:val="34"/>
        </w:rPr>
      </w:pPr>
      <w:bookmarkStart w:colFirst="0" w:colLast="0" w:name="_j265m6a41jqn" w:id="7"/>
      <w:bookmarkEnd w:id="7"/>
      <w:r w:rsidDel="00000000" w:rsidR="00000000" w:rsidRPr="00000000">
        <w:rPr>
          <w:b w:val="1"/>
          <w:sz w:val="34"/>
          <w:szCs w:val="34"/>
          <w:rtl w:val="0"/>
        </w:rPr>
        <w:t xml:space="preserve">Headquarters</w:t>
      </w:r>
    </w:p>
    <w:p w:rsidR="00000000" w:rsidDel="00000000" w:rsidP="00000000" w:rsidRDefault="00000000" w:rsidRPr="00000000" w14:paraId="00000018">
      <w:pPr>
        <w:numPr>
          <w:ilvl w:val="0"/>
          <w:numId w:val="1"/>
        </w:numPr>
        <w:spacing w:after="240" w:before="240" w:lineRule="auto"/>
        <w:ind w:left="720" w:hanging="360"/>
      </w:pPr>
      <w:r w:rsidDel="00000000" w:rsidR="00000000" w:rsidRPr="00000000">
        <w:rPr>
          <w:rtl w:val="0"/>
        </w:rPr>
        <w:t xml:space="preserve">The Government of the Northwest Territories’ central administration is located in Yellowknife, the territorial capital.</w:t>
      </w:r>
    </w:p>
    <w:p w:rsidR="00000000" w:rsidDel="00000000" w:rsidP="00000000" w:rsidRDefault="00000000" w:rsidRPr="00000000" w14:paraId="00000019">
      <w:pPr>
        <w:pStyle w:val="Heading2"/>
        <w:keepNext w:val="0"/>
        <w:keepLines w:val="0"/>
        <w:spacing w:after="80" w:lineRule="auto"/>
        <w:rPr>
          <w:b w:val="1"/>
          <w:sz w:val="34"/>
          <w:szCs w:val="34"/>
        </w:rPr>
      </w:pPr>
      <w:bookmarkStart w:colFirst="0" w:colLast="0" w:name="_p1s3j7pnjs31" w:id="8"/>
      <w:bookmarkEnd w:id="8"/>
      <w:r w:rsidDel="00000000" w:rsidR="00000000" w:rsidRPr="00000000">
        <w:rPr>
          <w:b w:val="1"/>
          <w:sz w:val="34"/>
          <w:szCs w:val="34"/>
          <w:rtl w:val="0"/>
        </w:rPr>
        <w:t xml:space="preserve">Contact Information</w:t>
      </w:r>
    </w:p>
    <w:p w:rsidR="00000000" w:rsidDel="00000000" w:rsidP="00000000" w:rsidRDefault="00000000" w:rsidRPr="00000000" w14:paraId="0000001A">
      <w:pPr>
        <w:spacing w:after="240" w:before="240" w:lineRule="auto"/>
        <w:rPr/>
      </w:pPr>
      <w:r w:rsidDel="00000000" w:rsidR="00000000" w:rsidRPr="00000000">
        <w:rPr>
          <w:b w:val="1"/>
          <w:rtl w:val="0"/>
        </w:rPr>
        <w:t xml:space="preserve">Address:</w:t>
        <w:br w:type="textWrapping"/>
      </w:r>
      <w:r w:rsidDel="00000000" w:rsidR="00000000" w:rsidRPr="00000000">
        <w:rPr>
          <w:rtl w:val="0"/>
        </w:rPr>
        <w:t xml:space="preserve">Government of the Northwest Territories</w:t>
        <w:br w:type="textWrapping"/>
        <w:t xml:space="preserve">P.O. Box 1320</w:t>
        <w:br w:type="textWrapping"/>
        <w:t xml:space="preserve">Yellowknife, NT X1A 2L9</w:t>
        <w:br w:type="textWrapping"/>
        <w:t xml:space="preserve">Canada</w:t>
      </w:r>
    </w:p>
    <w:p w:rsidR="00000000" w:rsidDel="00000000" w:rsidP="00000000" w:rsidRDefault="00000000" w:rsidRPr="00000000" w14:paraId="0000001B">
      <w:pPr>
        <w:spacing w:after="240" w:before="240" w:lineRule="auto"/>
        <w:rPr>
          <w:color w:val="1155cc"/>
          <w:u w:val="single"/>
        </w:rPr>
      </w:pPr>
      <w:r w:rsidDel="00000000" w:rsidR="00000000" w:rsidRPr="00000000">
        <w:rPr>
          <w:b w:val="1"/>
          <w:rtl w:val="0"/>
        </w:rPr>
        <w:t xml:space="preserve">Phone:</w:t>
      </w:r>
      <w:r w:rsidDel="00000000" w:rsidR="00000000" w:rsidRPr="00000000">
        <w:rPr>
          <w:rtl w:val="0"/>
        </w:rPr>
        <w:t xml:space="preserve"> +1 867-767-9100</w:t>
        <w:br w:type="textWrapping"/>
      </w:r>
      <w:r w:rsidDel="00000000" w:rsidR="00000000" w:rsidRPr="00000000">
        <w:rPr>
          <w:b w:val="1"/>
          <w:rtl w:val="0"/>
        </w:rPr>
        <w:t xml:space="preserve">Website:</w:t>
      </w:r>
      <w:hyperlink r:id="rId6">
        <w:r w:rsidDel="00000000" w:rsidR="00000000" w:rsidRPr="00000000">
          <w:rPr>
            <w:rtl w:val="0"/>
          </w:rPr>
          <w:t xml:space="preserve"> </w:t>
        </w:r>
      </w:hyperlink>
      <w:hyperlink r:id="rId7">
        <w:r w:rsidDel="00000000" w:rsidR="00000000" w:rsidRPr="00000000">
          <w:rPr>
            <w:color w:val="1155cc"/>
            <w:u w:val="single"/>
            <w:rtl w:val="0"/>
          </w:rPr>
          <w:t xml:space="preserve">www.gov.nt.ca</w:t>
        </w:r>
      </w:hyperlink>
      <w:r w:rsidDel="00000000" w:rsidR="00000000" w:rsidRPr="00000000">
        <w:rPr>
          <w:rtl w:val="0"/>
        </w:rPr>
      </w:r>
    </w:p>
    <w:p w:rsidR="00000000" w:rsidDel="00000000" w:rsidP="00000000" w:rsidRDefault="00000000" w:rsidRPr="00000000" w14:paraId="0000001C">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D">
      <w:pPr>
        <w:spacing w:after="240" w:before="240" w:lineRule="auto"/>
        <w:rPr>
          <w:i w:val="1"/>
        </w:rPr>
      </w:pPr>
      <w:r w:rsidDel="00000000" w:rsidR="00000000" w:rsidRPr="00000000">
        <w:rPr>
          <w:i w:val="1"/>
          <w:rtl w:val="0"/>
        </w:rPr>
        <w:t xml:space="preserve">This document provides a general overview of the government system and functions in the Northwest Territories, Canada.</w:t>
      </w:r>
    </w:p>
    <w:p w:rsidR="00000000" w:rsidDel="00000000" w:rsidP="00000000" w:rsidRDefault="00000000" w:rsidRPr="00000000" w14:paraId="0000001E">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gov.nt.ca" TargetMode="External"/><Relationship Id="rId7" Type="http://schemas.openxmlformats.org/officeDocument/2006/relationships/hyperlink" Target="https://www.gov.nt.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